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AF510E" w14:textId="014DCF7D" w:rsidR="00BD3E53" w:rsidRDefault="00BD3E53"/>
    <w:p w14:paraId="211D98E6" w14:textId="077F62A9" w:rsidR="00BF6BB6" w:rsidRDefault="00BF6BB6"/>
    <w:p w14:paraId="3CF8A7BA" w14:textId="2A4760DA" w:rsidR="00BF6BB6" w:rsidRDefault="00BF6BB6"/>
    <w:p w14:paraId="0F5B57ED" w14:textId="3E48D293" w:rsidR="00BF6BB6" w:rsidRDefault="00BF6BB6"/>
    <w:p w14:paraId="5DBE64A3" w14:textId="0D497608" w:rsidR="00BF6BB6" w:rsidRDefault="0072009A" w:rsidP="007E204C">
      <w:pPr>
        <w:rPr>
          <w:rFonts w:ascii="Times New Roman" w:hAnsi="Times New Roman" w:cs="Times New Roman"/>
          <w:sz w:val="24"/>
          <w:szCs w:val="24"/>
        </w:rPr>
      </w:pPr>
      <w:r>
        <w:rPr>
          <w:rFonts w:ascii="Times New Roman" w:hAnsi="Times New Roman" w:cs="Times New Roman"/>
          <w:sz w:val="24"/>
          <w:szCs w:val="24"/>
        </w:rPr>
        <w:t>Analysis of Art</w:t>
      </w:r>
    </w:p>
    <w:p w14:paraId="467CD95F" w14:textId="3EABDE9D" w:rsidR="00BF6BB6" w:rsidRDefault="00BF6BB6">
      <w:pPr>
        <w:rPr>
          <w:rFonts w:ascii="Times New Roman" w:hAnsi="Times New Roman" w:cs="Times New Roman"/>
          <w:sz w:val="24"/>
          <w:szCs w:val="24"/>
        </w:rPr>
      </w:pPr>
    </w:p>
    <w:p w14:paraId="6288035A" w14:textId="63A29A8A" w:rsidR="00BF6BB6" w:rsidRDefault="0072009A">
      <w:pPr>
        <w:rPr>
          <w:rFonts w:ascii="Times New Roman" w:hAnsi="Times New Roman" w:cs="Times New Roman"/>
          <w:sz w:val="24"/>
          <w:szCs w:val="24"/>
        </w:rPr>
      </w:pPr>
      <w:r>
        <w:rPr>
          <w:rFonts w:ascii="Times New Roman" w:hAnsi="Times New Roman" w:cs="Times New Roman"/>
          <w:sz w:val="24"/>
          <w:szCs w:val="24"/>
        </w:rPr>
        <w:t>Institutional Affiliation</w:t>
      </w:r>
    </w:p>
    <w:p w14:paraId="700F7972" w14:textId="2A8A984B" w:rsidR="00BF6BB6" w:rsidRDefault="0072009A">
      <w:pPr>
        <w:rPr>
          <w:rFonts w:ascii="Times New Roman" w:hAnsi="Times New Roman" w:cs="Times New Roman"/>
          <w:sz w:val="24"/>
          <w:szCs w:val="24"/>
        </w:rPr>
      </w:pPr>
      <w:r>
        <w:rPr>
          <w:rFonts w:ascii="Times New Roman" w:hAnsi="Times New Roman" w:cs="Times New Roman"/>
          <w:sz w:val="24"/>
          <w:szCs w:val="24"/>
        </w:rPr>
        <w:t>Name</w:t>
      </w:r>
    </w:p>
    <w:p w14:paraId="0C032298" w14:textId="22013862" w:rsidR="00BF6BB6" w:rsidRDefault="0072009A">
      <w:pPr>
        <w:rPr>
          <w:rFonts w:ascii="Times New Roman" w:hAnsi="Times New Roman" w:cs="Times New Roman"/>
          <w:sz w:val="24"/>
          <w:szCs w:val="24"/>
        </w:rPr>
      </w:pPr>
      <w:r>
        <w:rPr>
          <w:rFonts w:ascii="Times New Roman" w:hAnsi="Times New Roman" w:cs="Times New Roman"/>
          <w:sz w:val="24"/>
          <w:szCs w:val="24"/>
        </w:rPr>
        <w:t>Due Date</w:t>
      </w:r>
    </w:p>
    <w:p w14:paraId="23DCD7DA" w14:textId="6A518E46" w:rsidR="00BF6BB6" w:rsidRDefault="00BF6BB6">
      <w:pPr>
        <w:rPr>
          <w:rFonts w:ascii="Times New Roman" w:hAnsi="Times New Roman" w:cs="Times New Roman"/>
          <w:sz w:val="24"/>
          <w:szCs w:val="24"/>
        </w:rPr>
      </w:pPr>
      <w:bookmarkStart w:id="0" w:name="_GoBack"/>
      <w:bookmarkEnd w:id="0"/>
    </w:p>
    <w:p w14:paraId="55CC0997" w14:textId="0F98D0DB" w:rsidR="00BF6BB6" w:rsidRDefault="00BF6BB6">
      <w:pPr>
        <w:rPr>
          <w:rFonts w:ascii="Times New Roman" w:hAnsi="Times New Roman" w:cs="Times New Roman"/>
          <w:sz w:val="24"/>
          <w:szCs w:val="24"/>
        </w:rPr>
      </w:pPr>
    </w:p>
    <w:p w14:paraId="749123B8" w14:textId="7F143297" w:rsidR="00BF6BB6" w:rsidRDefault="00BF6BB6">
      <w:pPr>
        <w:rPr>
          <w:rFonts w:ascii="Times New Roman" w:hAnsi="Times New Roman" w:cs="Times New Roman"/>
          <w:sz w:val="24"/>
          <w:szCs w:val="24"/>
        </w:rPr>
      </w:pPr>
    </w:p>
    <w:p w14:paraId="44E5C8A9" w14:textId="3E4FD456" w:rsidR="00BF6BB6" w:rsidRDefault="00BF6BB6">
      <w:pPr>
        <w:rPr>
          <w:rFonts w:ascii="Times New Roman" w:hAnsi="Times New Roman" w:cs="Times New Roman"/>
          <w:sz w:val="24"/>
          <w:szCs w:val="24"/>
        </w:rPr>
      </w:pPr>
    </w:p>
    <w:p w14:paraId="1791B206" w14:textId="4B674E4B" w:rsidR="00BF6BB6" w:rsidRDefault="00BF6BB6">
      <w:pPr>
        <w:rPr>
          <w:rFonts w:ascii="Times New Roman" w:hAnsi="Times New Roman" w:cs="Times New Roman"/>
          <w:sz w:val="24"/>
          <w:szCs w:val="24"/>
        </w:rPr>
      </w:pPr>
    </w:p>
    <w:p w14:paraId="55338356" w14:textId="34427041" w:rsidR="00BF6BB6" w:rsidRDefault="00BF6BB6">
      <w:pPr>
        <w:rPr>
          <w:rFonts w:ascii="Times New Roman" w:hAnsi="Times New Roman" w:cs="Times New Roman"/>
          <w:sz w:val="24"/>
          <w:szCs w:val="24"/>
        </w:rPr>
      </w:pPr>
    </w:p>
    <w:p w14:paraId="73D94AAC" w14:textId="72129940" w:rsidR="00BF6BB6" w:rsidRDefault="00BF6BB6">
      <w:pPr>
        <w:rPr>
          <w:rFonts w:ascii="Times New Roman" w:hAnsi="Times New Roman" w:cs="Times New Roman"/>
          <w:sz w:val="24"/>
          <w:szCs w:val="24"/>
        </w:rPr>
      </w:pPr>
    </w:p>
    <w:p w14:paraId="4E8E1453" w14:textId="3BAE9988" w:rsidR="00BF6BB6" w:rsidRDefault="00BF6BB6">
      <w:pPr>
        <w:rPr>
          <w:rFonts w:ascii="Times New Roman" w:hAnsi="Times New Roman" w:cs="Times New Roman"/>
          <w:sz w:val="24"/>
          <w:szCs w:val="24"/>
        </w:rPr>
      </w:pPr>
    </w:p>
    <w:p w14:paraId="3444C708" w14:textId="4D944277" w:rsidR="00BF6BB6" w:rsidRDefault="00BF6BB6">
      <w:pPr>
        <w:rPr>
          <w:rFonts w:ascii="Times New Roman" w:hAnsi="Times New Roman" w:cs="Times New Roman"/>
          <w:sz w:val="24"/>
          <w:szCs w:val="24"/>
        </w:rPr>
      </w:pPr>
    </w:p>
    <w:p w14:paraId="4BC6B0C9" w14:textId="2078FBE5" w:rsidR="00BF6BB6" w:rsidRDefault="00BF6BB6">
      <w:pPr>
        <w:rPr>
          <w:rFonts w:ascii="Times New Roman" w:hAnsi="Times New Roman" w:cs="Times New Roman"/>
          <w:sz w:val="24"/>
          <w:szCs w:val="24"/>
        </w:rPr>
      </w:pPr>
    </w:p>
    <w:p w14:paraId="5C6430BE" w14:textId="0AAEDDD7" w:rsidR="00BF6BB6" w:rsidRDefault="00BF6BB6">
      <w:pPr>
        <w:rPr>
          <w:rFonts w:ascii="Times New Roman" w:hAnsi="Times New Roman" w:cs="Times New Roman"/>
          <w:sz w:val="24"/>
          <w:szCs w:val="24"/>
        </w:rPr>
      </w:pPr>
    </w:p>
    <w:p w14:paraId="71813B66" w14:textId="05D09E09" w:rsidR="00BF6BB6" w:rsidRDefault="00BF6BB6">
      <w:pPr>
        <w:rPr>
          <w:rFonts w:ascii="Times New Roman" w:hAnsi="Times New Roman" w:cs="Times New Roman"/>
          <w:sz w:val="24"/>
          <w:szCs w:val="24"/>
        </w:rPr>
      </w:pPr>
    </w:p>
    <w:p w14:paraId="2F4B7AFD" w14:textId="7DBA0CD4" w:rsidR="00BF6BB6" w:rsidRDefault="00BF6BB6">
      <w:pPr>
        <w:rPr>
          <w:rFonts w:ascii="Times New Roman" w:hAnsi="Times New Roman" w:cs="Times New Roman"/>
          <w:sz w:val="24"/>
          <w:szCs w:val="24"/>
        </w:rPr>
      </w:pPr>
    </w:p>
    <w:p w14:paraId="67D36606" w14:textId="33FDE5EC" w:rsidR="00BF6BB6" w:rsidRDefault="00BF6BB6">
      <w:pPr>
        <w:rPr>
          <w:rFonts w:ascii="Times New Roman" w:hAnsi="Times New Roman" w:cs="Times New Roman"/>
          <w:sz w:val="24"/>
          <w:szCs w:val="24"/>
        </w:rPr>
      </w:pPr>
    </w:p>
    <w:p w14:paraId="1B19484F" w14:textId="77777777" w:rsidR="007C27B5" w:rsidRDefault="007C27B5" w:rsidP="007C27B5">
      <w:pPr>
        <w:jc w:val="left"/>
        <w:rPr>
          <w:rFonts w:ascii="Times New Roman" w:hAnsi="Times New Roman" w:cs="Times New Roman"/>
          <w:sz w:val="24"/>
          <w:szCs w:val="24"/>
        </w:rPr>
      </w:pPr>
      <w:r>
        <w:rPr>
          <w:rFonts w:ascii="Times New Roman" w:hAnsi="Times New Roman" w:cs="Times New Roman"/>
          <w:b/>
          <w:sz w:val="24"/>
          <w:szCs w:val="24"/>
        </w:rPr>
        <w:lastRenderedPageBreak/>
        <w:t xml:space="preserve">Q6. </w:t>
      </w:r>
      <w:r>
        <w:rPr>
          <w:rFonts w:ascii="Times New Roman" w:hAnsi="Times New Roman" w:cs="Times New Roman"/>
          <w:sz w:val="24"/>
          <w:szCs w:val="24"/>
        </w:rPr>
        <w:t>Known for his monumental canvases and grand murals, Aaron Douglas straddled literary and visual arts during Harlem Renaissance period. His work, “Let My People Go” which was acquired by the Metropolitan Art Museum in 2014 was completed in 1935-39.</w:t>
      </w:r>
    </w:p>
    <w:p w14:paraId="7E0EDBF5" w14:textId="29DC8E3D" w:rsidR="007C27B5" w:rsidRDefault="007C27B5" w:rsidP="00957163">
      <w:pPr>
        <w:jc w:val="left"/>
        <w:rPr>
          <w:rFonts w:ascii="Times New Roman" w:hAnsi="Times New Roman" w:cs="Times New Roman"/>
          <w:sz w:val="24"/>
          <w:szCs w:val="24"/>
        </w:rPr>
      </w:pPr>
      <w:r>
        <w:rPr>
          <w:rFonts w:ascii="Times New Roman" w:hAnsi="Times New Roman" w:cs="Times New Roman"/>
          <w:sz w:val="24"/>
          <w:szCs w:val="24"/>
        </w:rPr>
        <w:t>Martin Luther King Jr., popularly known for his quest towards racism and African-American freedom wrote the “Letter from Birmingham Jail” on April 16, 1963. The letter was written during the Birmingham campaign which coordinated marches and demonstrations against racial segregation and racism in Birmingham, Alabama.</w:t>
      </w:r>
    </w:p>
    <w:p w14:paraId="4E190747" w14:textId="77777777" w:rsidR="007C27B5" w:rsidRDefault="007C27B5" w:rsidP="007C27B5">
      <w:pPr>
        <w:jc w:val="left"/>
        <w:rPr>
          <w:rFonts w:ascii="Times New Roman" w:hAnsi="Times New Roman" w:cs="Times New Roman"/>
          <w:sz w:val="24"/>
          <w:szCs w:val="24"/>
        </w:rPr>
      </w:pPr>
      <w:r>
        <w:rPr>
          <w:rFonts w:ascii="Times New Roman" w:hAnsi="Times New Roman" w:cs="Times New Roman"/>
          <w:b/>
          <w:sz w:val="24"/>
          <w:szCs w:val="24"/>
        </w:rPr>
        <w:t xml:space="preserve">Q7. </w:t>
      </w:r>
      <w:r>
        <w:rPr>
          <w:rFonts w:ascii="Times New Roman" w:hAnsi="Times New Roman" w:cs="Times New Roman"/>
          <w:sz w:val="24"/>
          <w:szCs w:val="24"/>
        </w:rPr>
        <w:t>The similarities between Aaron’s art and King’s letter is that they all have aspects of freedom. Based on the Biblical story of Pharaoh and Moses, Aaron Douglas uses his brushes to paint the aspects of freedom from oppression. Moses is depicted with a dark image and a beam of light that shows the freedom that he fought for. The painting addresses the oppression of African-America using the plight that the Biblical Pharaoh put under the slaves in Egypt. In the letter, King writes as a response to the “clergymen” who claimed that oppression was a crime that was to be fought in courts, not on the streets. He spoke against the oppression of the African-American, including himself. Both the two works came at a point when African-Americans were struggling towards their freedom. The difference between the two is Aaron Douglas was a painter and King was an activist who argued using biblical and political references.</w:t>
      </w:r>
    </w:p>
    <w:p w14:paraId="3138FFDE" w14:textId="77777777" w:rsidR="007C27B5" w:rsidRDefault="007C27B5" w:rsidP="007C27B5">
      <w:pPr>
        <w:jc w:val="left"/>
        <w:rPr>
          <w:rFonts w:ascii="Times New Roman" w:hAnsi="Times New Roman" w:cs="Times New Roman"/>
          <w:sz w:val="24"/>
          <w:szCs w:val="24"/>
        </w:rPr>
      </w:pPr>
      <w:r>
        <w:rPr>
          <w:rFonts w:ascii="Times New Roman" w:hAnsi="Times New Roman" w:cs="Times New Roman"/>
          <w:b/>
          <w:sz w:val="24"/>
          <w:szCs w:val="24"/>
        </w:rPr>
        <w:t xml:space="preserve">Q8. </w:t>
      </w:r>
      <w:r>
        <w:rPr>
          <w:rFonts w:ascii="Times New Roman" w:hAnsi="Times New Roman" w:cs="Times New Roman"/>
          <w:sz w:val="24"/>
          <w:szCs w:val="24"/>
        </w:rPr>
        <w:t xml:space="preserve"> “Let My People Go” is an art of painting. The medium is strokes of brush and canvases. The painting, which is two dimension employs dark lines to depict the black color of Moses. Martin Luther did not have pleasure of finding a better medium to write his letter so he just took a piece of magazine that was available to him. The magazine contained the message “Call for Unity” that King responded to. The police were brutal, the courts unjust and yet justice was left to the courts</w:t>
      </w:r>
      <w:sdt>
        <w:sdtPr>
          <w:rPr>
            <w:rFonts w:ascii="Times New Roman" w:hAnsi="Times New Roman" w:cs="Times New Roman"/>
            <w:sz w:val="24"/>
            <w:szCs w:val="24"/>
          </w:rPr>
          <w:id w:val="1814987714"/>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Tre17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F77B40">
            <w:rPr>
              <w:rFonts w:ascii="Times New Roman" w:hAnsi="Times New Roman" w:cs="Times New Roman"/>
              <w:noProof/>
              <w:sz w:val="24"/>
              <w:szCs w:val="24"/>
            </w:rPr>
            <w:t>(Tremaine, 2017)</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14:paraId="72BCAFA7" w14:textId="77777777" w:rsidR="007C27B5" w:rsidRDefault="007C27B5" w:rsidP="007C27B5">
      <w:pPr>
        <w:jc w:val="left"/>
        <w:rPr>
          <w:rFonts w:ascii="Times New Roman" w:hAnsi="Times New Roman" w:cs="Times New Roman"/>
          <w:sz w:val="24"/>
          <w:szCs w:val="24"/>
        </w:rPr>
      </w:pPr>
      <w:r>
        <w:rPr>
          <w:rFonts w:ascii="Times New Roman" w:hAnsi="Times New Roman" w:cs="Times New Roman"/>
          <w:sz w:val="24"/>
          <w:szCs w:val="24"/>
        </w:rPr>
        <w:lastRenderedPageBreak/>
        <w:t>The medium King used to write his letter was a clear evidence of the harsh conditions that the African-American faced when they tried to fight for their rights. The implication was that the African-American were not allowed to access any news since the magazine was smuggled to King by an ally. On the other hand, the painting by Aaron depicts a society where people are not allowed to talk about the injustices done to them. The painting, which was in two dimensions was a self-explanatory of oppression the people underwent during the period. If the message was to be written, it would have stirred a harsher condition for the people who were trying to fight against racial segregation at the time. Aaron expressed his notion in a way that a child would be able to understand. The lavender and gold hues rendered in a flat silhouetted style depict the story of Moses who was ordered to lead the Israelites from captivity. Politicians, ministers, and abolitionists from the 19</w:t>
      </w:r>
      <w:r w:rsidRPr="00A611DE">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through the era of civil rights have related to the message depicted in the painting.</w:t>
      </w:r>
    </w:p>
    <w:p w14:paraId="0401A4B9" w14:textId="77777777" w:rsidR="007C27B5" w:rsidRDefault="007C27B5" w:rsidP="00957163">
      <w:pPr>
        <w:jc w:val="left"/>
        <w:rPr>
          <w:rFonts w:ascii="Times New Roman" w:hAnsi="Times New Roman" w:cs="Times New Roman"/>
          <w:sz w:val="24"/>
          <w:szCs w:val="24"/>
        </w:rPr>
      </w:pPr>
    </w:p>
    <w:p w14:paraId="05BB406C" w14:textId="57717022" w:rsidR="004457BA" w:rsidRDefault="0000472D" w:rsidP="00957163">
      <w:pPr>
        <w:jc w:val="left"/>
        <w:rPr>
          <w:rFonts w:ascii="Times New Roman" w:hAnsi="Times New Roman" w:cs="Times New Roman"/>
          <w:sz w:val="24"/>
          <w:szCs w:val="24"/>
        </w:rPr>
      </w:pPr>
      <w:r>
        <w:rPr>
          <w:rFonts w:ascii="Times New Roman" w:hAnsi="Times New Roman" w:cs="Times New Roman"/>
          <w:b/>
          <w:sz w:val="24"/>
          <w:szCs w:val="24"/>
        </w:rPr>
        <w:t xml:space="preserve">Q9. </w:t>
      </w:r>
      <w:r w:rsidR="0034587E">
        <w:rPr>
          <w:rFonts w:ascii="Times New Roman" w:hAnsi="Times New Roman" w:cs="Times New Roman"/>
          <w:sz w:val="24"/>
          <w:szCs w:val="24"/>
        </w:rPr>
        <w:t xml:space="preserve">Freedom is not something that </w:t>
      </w:r>
      <w:r w:rsidR="00176CB9">
        <w:rPr>
          <w:rFonts w:ascii="Times New Roman" w:hAnsi="Times New Roman" w:cs="Times New Roman"/>
          <w:sz w:val="24"/>
          <w:szCs w:val="24"/>
        </w:rPr>
        <w:t>is</w:t>
      </w:r>
      <w:r w:rsidR="0034587E">
        <w:rPr>
          <w:rFonts w:ascii="Times New Roman" w:hAnsi="Times New Roman" w:cs="Times New Roman"/>
          <w:sz w:val="24"/>
          <w:szCs w:val="24"/>
        </w:rPr>
        <w:t xml:space="preserve"> earned through casual negotiations, </w:t>
      </w:r>
      <w:r w:rsidR="00176CB9">
        <w:rPr>
          <w:rFonts w:ascii="Times New Roman" w:hAnsi="Times New Roman" w:cs="Times New Roman"/>
          <w:sz w:val="24"/>
          <w:szCs w:val="24"/>
        </w:rPr>
        <w:t>it is something that is only achieved through struggle</w:t>
      </w:r>
      <w:r w:rsidR="003F5FAE">
        <w:rPr>
          <w:rFonts w:ascii="Times New Roman" w:hAnsi="Times New Roman" w:cs="Times New Roman"/>
          <w:sz w:val="24"/>
          <w:szCs w:val="24"/>
        </w:rPr>
        <w:t xml:space="preserve"> and fight for people’s right.</w:t>
      </w:r>
    </w:p>
    <w:p w14:paraId="06DC4CAC" w14:textId="613DECE1" w:rsidR="007A4E60" w:rsidRDefault="0000472D" w:rsidP="0000472D">
      <w:pPr>
        <w:jc w:val="left"/>
        <w:rPr>
          <w:rFonts w:ascii="Times New Roman" w:hAnsi="Times New Roman" w:cs="Times New Roman"/>
          <w:sz w:val="24"/>
          <w:szCs w:val="24"/>
        </w:rPr>
      </w:pPr>
      <w:r w:rsidRPr="0000472D">
        <w:rPr>
          <w:rFonts w:ascii="Times New Roman" w:hAnsi="Times New Roman" w:cs="Times New Roman"/>
          <w:b/>
          <w:sz w:val="24"/>
          <w:szCs w:val="24"/>
        </w:rPr>
        <w:t>Q10</w:t>
      </w:r>
      <w:r>
        <w:rPr>
          <w:rFonts w:ascii="Times New Roman" w:hAnsi="Times New Roman" w:cs="Times New Roman"/>
          <w:sz w:val="24"/>
          <w:szCs w:val="24"/>
        </w:rPr>
        <w:t xml:space="preserve">. </w:t>
      </w:r>
      <w:r w:rsidR="0072009A">
        <w:rPr>
          <w:rFonts w:ascii="Times New Roman" w:hAnsi="Times New Roman" w:cs="Times New Roman"/>
          <w:sz w:val="24"/>
          <w:szCs w:val="24"/>
        </w:rPr>
        <w:t>Freedom is not only on a political basis but also on everyday activities.</w:t>
      </w:r>
      <w:r w:rsidR="009C577D">
        <w:rPr>
          <w:rFonts w:ascii="Times New Roman" w:hAnsi="Times New Roman" w:cs="Times New Roman"/>
          <w:sz w:val="24"/>
          <w:szCs w:val="24"/>
        </w:rPr>
        <w:t xml:space="preserve"> The audience of this paper is everyone that in one way or another has felt that his or her rights have not been upheld. Oppression is in the church, home, and work. Women get harassed while looking for a job, they are objectified by their husbands at home and the boy child is being neglected at the expense of </w:t>
      </w:r>
      <w:r w:rsidR="00D119FD">
        <w:rPr>
          <w:rFonts w:ascii="Times New Roman" w:hAnsi="Times New Roman" w:cs="Times New Roman"/>
          <w:sz w:val="24"/>
          <w:szCs w:val="24"/>
        </w:rPr>
        <w:t>strengthening the girl child.</w:t>
      </w:r>
      <w:r w:rsidR="000E183B">
        <w:rPr>
          <w:rFonts w:ascii="Times New Roman" w:hAnsi="Times New Roman" w:cs="Times New Roman"/>
          <w:sz w:val="24"/>
          <w:szCs w:val="24"/>
        </w:rPr>
        <w:t xml:space="preserve"> This analysis will enable people to realize art can be used to express their emotions and thoughts.</w:t>
      </w:r>
      <w:r w:rsidR="0072009A">
        <w:rPr>
          <w:rFonts w:ascii="Times New Roman" w:hAnsi="Times New Roman" w:cs="Times New Roman"/>
          <w:sz w:val="24"/>
          <w:szCs w:val="24"/>
        </w:rPr>
        <w:t xml:space="preserve"> Both “Let My People Go” and “Letter from Birmingham Jail” </w:t>
      </w:r>
      <w:r w:rsidR="00E160E5">
        <w:rPr>
          <w:rFonts w:ascii="Times New Roman" w:hAnsi="Times New Roman" w:cs="Times New Roman"/>
          <w:sz w:val="24"/>
          <w:szCs w:val="24"/>
        </w:rPr>
        <w:t xml:space="preserve">are works that talk about the human rights and the struggle towards </w:t>
      </w:r>
      <w:r w:rsidR="0037236D">
        <w:rPr>
          <w:rFonts w:ascii="Times New Roman" w:hAnsi="Times New Roman" w:cs="Times New Roman"/>
          <w:sz w:val="24"/>
          <w:szCs w:val="24"/>
        </w:rPr>
        <w:t>a free society.</w:t>
      </w:r>
    </w:p>
    <w:p w14:paraId="00DF3F0C" w14:textId="76CD8F01" w:rsidR="006C4D55" w:rsidRDefault="00FA5647" w:rsidP="00FA5647">
      <w:pPr>
        <w:jc w:val="left"/>
        <w:rPr>
          <w:rFonts w:ascii="Times New Roman" w:hAnsi="Times New Roman" w:cs="Times New Roman"/>
          <w:sz w:val="24"/>
          <w:szCs w:val="24"/>
        </w:rPr>
      </w:pPr>
      <w:r>
        <w:rPr>
          <w:rFonts w:ascii="Times New Roman" w:hAnsi="Times New Roman" w:cs="Times New Roman"/>
          <w:b/>
          <w:sz w:val="24"/>
          <w:szCs w:val="24"/>
        </w:rPr>
        <w:lastRenderedPageBreak/>
        <w:t xml:space="preserve">Q11. </w:t>
      </w:r>
      <w:r w:rsidR="00A22C26">
        <w:rPr>
          <w:rFonts w:ascii="Times New Roman" w:hAnsi="Times New Roman" w:cs="Times New Roman"/>
          <w:sz w:val="24"/>
          <w:szCs w:val="24"/>
        </w:rPr>
        <w:t>The white power structure was determined to put the African-American society in a</w:t>
      </w:r>
      <w:r w:rsidR="00E23D12">
        <w:rPr>
          <w:rFonts w:ascii="Times New Roman" w:hAnsi="Times New Roman" w:cs="Times New Roman"/>
          <w:sz w:val="24"/>
          <w:szCs w:val="24"/>
        </w:rPr>
        <w:t xml:space="preserve"> position where they had no say over their freedom. Just like in the modern society, people are deprived of their rights by being arrested or being captives of financial deprivation. The third world countries rely on foreign countries for loans which helps in development </w:t>
      </w:r>
      <w:r>
        <w:rPr>
          <w:rFonts w:ascii="Times New Roman" w:hAnsi="Times New Roman" w:cs="Times New Roman"/>
          <w:sz w:val="24"/>
          <w:szCs w:val="24"/>
        </w:rPr>
        <w:t>and</w:t>
      </w:r>
      <w:r w:rsidR="00E23D12">
        <w:rPr>
          <w:rFonts w:ascii="Times New Roman" w:hAnsi="Times New Roman" w:cs="Times New Roman"/>
          <w:sz w:val="24"/>
          <w:szCs w:val="24"/>
        </w:rPr>
        <w:t xml:space="preserve"> these loans turn out to be points of oppression. Just like the two works </w:t>
      </w:r>
      <w:r w:rsidR="009B1675">
        <w:rPr>
          <w:rFonts w:ascii="Times New Roman" w:hAnsi="Times New Roman" w:cs="Times New Roman"/>
          <w:sz w:val="24"/>
          <w:szCs w:val="24"/>
        </w:rPr>
        <w:t xml:space="preserve">depicts, </w:t>
      </w:r>
      <w:r w:rsidR="00C30AD2">
        <w:rPr>
          <w:rFonts w:ascii="Times New Roman" w:hAnsi="Times New Roman" w:cs="Times New Roman"/>
          <w:sz w:val="24"/>
          <w:szCs w:val="24"/>
        </w:rPr>
        <w:t>oppression has not been wiped entirely from existence. It is still in the 20</w:t>
      </w:r>
      <w:r w:rsidR="00C30AD2" w:rsidRPr="00C30AD2">
        <w:rPr>
          <w:rFonts w:ascii="Times New Roman" w:hAnsi="Times New Roman" w:cs="Times New Roman"/>
          <w:sz w:val="24"/>
          <w:szCs w:val="24"/>
          <w:vertAlign w:val="superscript"/>
        </w:rPr>
        <w:t>th</w:t>
      </w:r>
      <w:r w:rsidR="00C30AD2">
        <w:rPr>
          <w:rFonts w:ascii="Times New Roman" w:hAnsi="Times New Roman" w:cs="Times New Roman"/>
          <w:sz w:val="24"/>
          <w:szCs w:val="24"/>
        </w:rPr>
        <w:t xml:space="preserve"> century and that is why the art “Let My People Go” is at the entrance of Met Museum to </w:t>
      </w:r>
      <w:r w:rsidR="00345A20">
        <w:rPr>
          <w:rFonts w:ascii="Times New Roman" w:hAnsi="Times New Roman" w:cs="Times New Roman"/>
          <w:sz w:val="24"/>
          <w:szCs w:val="24"/>
        </w:rPr>
        <w:t xml:space="preserve">remind people of the </w:t>
      </w:r>
      <w:r w:rsidR="00200113">
        <w:rPr>
          <w:rFonts w:ascii="Times New Roman" w:hAnsi="Times New Roman" w:cs="Times New Roman"/>
          <w:sz w:val="24"/>
          <w:szCs w:val="24"/>
        </w:rPr>
        <w:t>lack of freedom is still existent in the modern society</w:t>
      </w:r>
      <w:r w:rsidR="00730EE5">
        <w:rPr>
          <w:rFonts w:ascii="Times New Roman" w:hAnsi="Times New Roman" w:cs="Times New Roman"/>
          <w:sz w:val="24"/>
          <w:szCs w:val="24"/>
        </w:rPr>
        <w:t xml:space="preserve"> (2018)</w:t>
      </w:r>
      <w:r w:rsidR="00200113">
        <w:rPr>
          <w:rFonts w:ascii="Times New Roman" w:hAnsi="Times New Roman" w:cs="Times New Roman"/>
          <w:sz w:val="24"/>
          <w:szCs w:val="24"/>
        </w:rPr>
        <w:t>.</w:t>
      </w:r>
    </w:p>
    <w:p w14:paraId="20DFD3BF" w14:textId="1378BF07" w:rsidR="00165BB3" w:rsidRDefault="0072009A" w:rsidP="007C27B5">
      <w:pPr>
        <w:jc w:val="left"/>
        <w:rPr>
          <w:rFonts w:ascii="Times New Roman" w:hAnsi="Times New Roman" w:cs="Times New Roman"/>
          <w:sz w:val="24"/>
          <w:szCs w:val="24"/>
        </w:rPr>
      </w:pPr>
      <w:r>
        <w:rPr>
          <w:rFonts w:ascii="Times New Roman" w:hAnsi="Times New Roman" w:cs="Times New Roman"/>
          <w:sz w:val="24"/>
          <w:szCs w:val="24"/>
        </w:rPr>
        <w:t xml:space="preserve">In conclusion, both Luther King and Aaron Douglas used their works to pass on a very important message regarding the oppression of the Africa-Americans in the United States. Freedom is </w:t>
      </w:r>
      <w:r w:rsidR="000048F3">
        <w:rPr>
          <w:rFonts w:ascii="Times New Roman" w:hAnsi="Times New Roman" w:cs="Times New Roman"/>
          <w:sz w:val="24"/>
          <w:szCs w:val="24"/>
        </w:rPr>
        <w:t>something that even the current generation struggles to attain. Freedom is not just from political oppression and that’s what the works communicate to us, people living in the 21</w:t>
      </w:r>
      <w:r w:rsidR="000048F3" w:rsidRPr="000048F3">
        <w:rPr>
          <w:rFonts w:ascii="Times New Roman" w:hAnsi="Times New Roman" w:cs="Times New Roman"/>
          <w:sz w:val="24"/>
          <w:szCs w:val="24"/>
          <w:vertAlign w:val="superscript"/>
        </w:rPr>
        <w:t>st</w:t>
      </w:r>
      <w:r w:rsidR="000048F3">
        <w:rPr>
          <w:rFonts w:ascii="Times New Roman" w:hAnsi="Times New Roman" w:cs="Times New Roman"/>
          <w:sz w:val="24"/>
          <w:szCs w:val="24"/>
        </w:rPr>
        <w:t xml:space="preserve"> century.</w:t>
      </w:r>
      <w:r w:rsidR="005F64AC">
        <w:rPr>
          <w:rFonts w:ascii="Times New Roman" w:hAnsi="Times New Roman" w:cs="Times New Roman"/>
          <w:sz w:val="24"/>
          <w:szCs w:val="24"/>
        </w:rPr>
        <w:t xml:space="preserve"> </w:t>
      </w:r>
      <w:r w:rsidR="0096755A">
        <w:rPr>
          <w:rFonts w:ascii="Times New Roman" w:hAnsi="Times New Roman" w:cs="Times New Roman"/>
          <w:sz w:val="24"/>
          <w:szCs w:val="24"/>
        </w:rPr>
        <w:t>As this paper shows, the works</w:t>
      </w:r>
      <w:r w:rsidR="00841B21">
        <w:rPr>
          <w:rFonts w:ascii="Times New Roman" w:hAnsi="Times New Roman" w:cs="Times New Roman"/>
          <w:sz w:val="24"/>
          <w:szCs w:val="24"/>
        </w:rPr>
        <w:t xml:space="preserve"> portraying freedom from op</w:t>
      </w:r>
      <w:r w:rsidR="00A42118">
        <w:rPr>
          <w:rFonts w:ascii="Times New Roman" w:hAnsi="Times New Roman" w:cs="Times New Roman"/>
          <w:sz w:val="24"/>
          <w:szCs w:val="24"/>
        </w:rPr>
        <w:t>p</w:t>
      </w:r>
      <w:r w:rsidR="00841B21">
        <w:rPr>
          <w:rFonts w:ascii="Times New Roman" w:hAnsi="Times New Roman" w:cs="Times New Roman"/>
          <w:sz w:val="24"/>
          <w:szCs w:val="24"/>
        </w:rPr>
        <w:t>ression</w:t>
      </w:r>
      <w:r w:rsidR="0096755A">
        <w:rPr>
          <w:rFonts w:ascii="Times New Roman" w:hAnsi="Times New Roman" w:cs="Times New Roman"/>
          <w:sz w:val="24"/>
          <w:szCs w:val="24"/>
        </w:rPr>
        <w:t xml:space="preserve"> relate in the modern day as they related in the past.</w:t>
      </w:r>
    </w:p>
    <w:p w14:paraId="2F21943E" w14:textId="1074C249" w:rsidR="00F77B40" w:rsidRDefault="007C27B5" w:rsidP="007C27B5">
      <w:pPr>
        <w:ind w:left="720" w:hanging="720"/>
        <w:jc w:val="both"/>
        <w:rPr>
          <w:rFonts w:ascii="Times New Roman" w:hAnsi="Times New Roman" w:cs="Times New Roman"/>
          <w:sz w:val="24"/>
          <w:szCs w:val="24"/>
        </w:rPr>
      </w:pPr>
      <w:r>
        <w:rPr>
          <w:rFonts w:ascii="Times New Roman" w:hAnsi="Times New Roman" w:cs="Times New Roman"/>
          <w:b/>
          <w:sz w:val="24"/>
          <w:szCs w:val="24"/>
        </w:rPr>
        <w:t xml:space="preserve">Q12. </w:t>
      </w:r>
      <w:r w:rsidR="0072009A">
        <w:rPr>
          <w:rFonts w:ascii="Times New Roman" w:hAnsi="Times New Roman" w:cs="Times New Roman"/>
          <w:sz w:val="24"/>
          <w:szCs w:val="24"/>
        </w:rPr>
        <w:t>References</w:t>
      </w:r>
      <w:r>
        <w:rPr>
          <w:rFonts w:ascii="Times New Roman" w:hAnsi="Times New Roman" w:cs="Times New Roman"/>
          <w:sz w:val="24"/>
          <w:szCs w:val="24"/>
        </w:rPr>
        <w:t xml:space="preserve">; </w:t>
      </w:r>
      <w:r w:rsidR="0072009A" w:rsidRPr="00F77B40">
        <w:rPr>
          <w:rFonts w:ascii="Times New Roman" w:hAnsi="Times New Roman" w:cs="Times New Roman"/>
          <w:sz w:val="24"/>
          <w:szCs w:val="24"/>
        </w:rPr>
        <w:t xml:space="preserve">Metropolitan Museum of Art </w:t>
      </w:r>
      <w:r w:rsidR="0072009A" w:rsidRPr="00F77B40">
        <w:rPr>
          <w:rFonts w:ascii="Times New Roman" w:hAnsi="Times New Roman" w:cs="Times New Roman"/>
          <w:i/>
          <w:sz w:val="24"/>
          <w:szCs w:val="24"/>
        </w:rPr>
        <w:t>“Let my People Go</w:t>
      </w:r>
      <w:r w:rsidR="0072009A" w:rsidRPr="00F77B40">
        <w:rPr>
          <w:rFonts w:ascii="Times New Roman" w:hAnsi="Times New Roman" w:cs="Times New Roman"/>
          <w:sz w:val="24"/>
          <w:szCs w:val="24"/>
        </w:rPr>
        <w:t>” (2018)</w:t>
      </w:r>
    </w:p>
    <w:p w14:paraId="78FE0C41" w14:textId="26639885" w:rsidR="00F77B40" w:rsidRDefault="0072009A" w:rsidP="00F77B40">
      <w:pPr>
        <w:ind w:left="720" w:hanging="720"/>
        <w:jc w:val="left"/>
        <w:rPr>
          <w:rFonts w:ascii="Times New Roman" w:hAnsi="Times New Roman" w:cs="Times New Roman"/>
          <w:sz w:val="24"/>
          <w:szCs w:val="24"/>
        </w:rPr>
      </w:pPr>
      <w:r w:rsidRPr="00F77B40">
        <w:rPr>
          <w:rFonts w:ascii="Times New Roman" w:hAnsi="Times New Roman" w:cs="Times New Roman"/>
          <w:sz w:val="24"/>
          <w:szCs w:val="24"/>
        </w:rPr>
        <w:t>Shapiro Library: A Case Study Analysis of the “</w:t>
      </w:r>
      <w:r w:rsidRPr="00F77B40">
        <w:rPr>
          <w:rFonts w:ascii="Times New Roman" w:hAnsi="Times New Roman" w:cs="Times New Roman"/>
          <w:i/>
          <w:sz w:val="24"/>
          <w:szCs w:val="24"/>
        </w:rPr>
        <w:t>Letter from Birmingham Jail</w:t>
      </w:r>
      <w:r w:rsidRPr="00F77B40">
        <w:rPr>
          <w:rFonts w:ascii="Times New Roman" w:hAnsi="Times New Roman" w:cs="Times New Roman"/>
          <w:sz w:val="24"/>
          <w:szCs w:val="24"/>
        </w:rPr>
        <w:t>” by Tremaine Sails-Dunbar (2017)</w:t>
      </w:r>
    </w:p>
    <w:p w14:paraId="757A2ED5" w14:textId="171F0AAE" w:rsidR="00F77B40" w:rsidRDefault="0072009A" w:rsidP="00F77B40">
      <w:pPr>
        <w:ind w:left="720" w:hanging="720"/>
        <w:jc w:val="left"/>
        <w:rPr>
          <w:rFonts w:ascii="Times New Roman" w:hAnsi="Times New Roman" w:cs="Times New Roman"/>
          <w:sz w:val="24"/>
          <w:szCs w:val="24"/>
        </w:rPr>
      </w:pPr>
      <w:r w:rsidRPr="00F77B40">
        <w:rPr>
          <w:rFonts w:ascii="Times New Roman" w:hAnsi="Times New Roman" w:cs="Times New Roman"/>
          <w:sz w:val="24"/>
          <w:szCs w:val="24"/>
        </w:rPr>
        <w:t>Shapiro Library: MLK’s “</w:t>
      </w:r>
      <w:r w:rsidRPr="00F77B40">
        <w:rPr>
          <w:rFonts w:ascii="Times New Roman" w:hAnsi="Times New Roman" w:cs="Times New Roman"/>
          <w:i/>
          <w:sz w:val="24"/>
          <w:szCs w:val="24"/>
        </w:rPr>
        <w:t>Letter from Birmingham Jail</w:t>
      </w:r>
      <w:r w:rsidRPr="00F77B40">
        <w:rPr>
          <w:rFonts w:ascii="Times New Roman" w:hAnsi="Times New Roman" w:cs="Times New Roman"/>
          <w:sz w:val="24"/>
          <w:szCs w:val="24"/>
        </w:rPr>
        <w:t>” called most important document of civil rights era (04-13-2017) States News Source</w:t>
      </w:r>
    </w:p>
    <w:p w14:paraId="1CE979B3" w14:textId="77777777" w:rsidR="00F77B40" w:rsidRPr="00F77B40" w:rsidRDefault="00F77B40" w:rsidP="00F77B40">
      <w:pPr>
        <w:jc w:val="left"/>
        <w:rPr>
          <w:rFonts w:ascii="Times New Roman" w:hAnsi="Times New Roman" w:cs="Times New Roman"/>
          <w:sz w:val="24"/>
          <w:szCs w:val="24"/>
        </w:rPr>
      </w:pPr>
    </w:p>
    <w:p w14:paraId="55DEF01F" w14:textId="77777777" w:rsidR="00F77B40" w:rsidRPr="00F77B40" w:rsidRDefault="00F77B40" w:rsidP="00F77B40">
      <w:pPr>
        <w:jc w:val="left"/>
        <w:rPr>
          <w:rFonts w:ascii="Times New Roman" w:hAnsi="Times New Roman" w:cs="Times New Roman"/>
          <w:sz w:val="24"/>
          <w:szCs w:val="24"/>
        </w:rPr>
      </w:pPr>
    </w:p>
    <w:p w14:paraId="31B8D2DF" w14:textId="77777777" w:rsidR="00F77B40" w:rsidRDefault="00F77B40" w:rsidP="00F77B40">
      <w:pPr>
        <w:ind w:firstLine="720"/>
        <w:jc w:val="left"/>
        <w:rPr>
          <w:rFonts w:ascii="Times New Roman" w:hAnsi="Times New Roman" w:cs="Times New Roman"/>
          <w:sz w:val="24"/>
          <w:szCs w:val="24"/>
        </w:rPr>
      </w:pPr>
    </w:p>
    <w:p w14:paraId="1A0DBE87" w14:textId="77777777" w:rsidR="007A4E60" w:rsidRDefault="007A4E60" w:rsidP="00BF6BB6">
      <w:pPr>
        <w:jc w:val="left"/>
        <w:rPr>
          <w:rFonts w:ascii="Times New Roman" w:hAnsi="Times New Roman" w:cs="Times New Roman"/>
          <w:sz w:val="24"/>
          <w:szCs w:val="24"/>
        </w:rPr>
      </w:pPr>
    </w:p>
    <w:p w14:paraId="7FBA28C6" w14:textId="77777777" w:rsidR="00AB23A6" w:rsidRDefault="00AB23A6" w:rsidP="00BF6BB6">
      <w:pPr>
        <w:jc w:val="left"/>
        <w:rPr>
          <w:rFonts w:ascii="Times New Roman" w:hAnsi="Times New Roman" w:cs="Times New Roman"/>
          <w:sz w:val="24"/>
          <w:szCs w:val="24"/>
        </w:rPr>
      </w:pPr>
    </w:p>
    <w:p w14:paraId="09CCBB82" w14:textId="42603079" w:rsidR="009E36D0" w:rsidRDefault="009E36D0" w:rsidP="00BF6BB6">
      <w:pPr>
        <w:jc w:val="left"/>
        <w:rPr>
          <w:rFonts w:ascii="Times New Roman" w:hAnsi="Times New Roman" w:cs="Times New Roman"/>
          <w:sz w:val="24"/>
          <w:szCs w:val="24"/>
        </w:rPr>
      </w:pPr>
    </w:p>
    <w:p w14:paraId="7D0CB47F" w14:textId="77777777" w:rsidR="009E36D0" w:rsidRDefault="009E36D0" w:rsidP="00BF6BB6">
      <w:pPr>
        <w:jc w:val="left"/>
        <w:rPr>
          <w:rFonts w:ascii="Times New Roman" w:hAnsi="Times New Roman" w:cs="Times New Roman"/>
          <w:sz w:val="24"/>
          <w:szCs w:val="24"/>
        </w:rPr>
      </w:pPr>
    </w:p>
    <w:p w14:paraId="2E6A5E3C" w14:textId="39C325BC" w:rsidR="00BF6BB6" w:rsidRPr="00BF6BB6" w:rsidRDefault="0072009A" w:rsidP="00BF6BB6">
      <w:pPr>
        <w:jc w:val="left"/>
        <w:rPr>
          <w:rFonts w:ascii="Times New Roman" w:hAnsi="Times New Roman" w:cs="Times New Roman"/>
          <w:sz w:val="24"/>
          <w:szCs w:val="24"/>
        </w:rPr>
      </w:pPr>
      <w:r>
        <w:rPr>
          <w:rFonts w:ascii="Times New Roman" w:hAnsi="Times New Roman" w:cs="Times New Roman"/>
          <w:sz w:val="24"/>
          <w:szCs w:val="24"/>
        </w:rPr>
        <w:t xml:space="preserve"> </w:t>
      </w:r>
    </w:p>
    <w:sectPr w:rsidR="00BF6BB6" w:rsidRPr="00BF6BB6" w:rsidSect="00BF6BB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2C5C04" w14:textId="77777777" w:rsidR="009B5951" w:rsidRDefault="009B5951">
      <w:pPr>
        <w:spacing w:line="240" w:lineRule="auto"/>
      </w:pPr>
      <w:r>
        <w:separator/>
      </w:r>
    </w:p>
  </w:endnote>
  <w:endnote w:type="continuationSeparator" w:id="0">
    <w:p w14:paraId="7C490360" w14:textId="77777777" w:rsidR="009B5951" w:rsidRDefault="009B59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36384F" w14:textId="77777777" w:rsidR="007E023E" w:rsidRDefault="007E023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829A8E" w14:textId="77777777" w:rsidR="007E023E" w:rsidRDefault="007E023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E4C8E5" w14:textId="77777777" w:rsidR="007E023E" w:rsidRDefault="007E02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AF5F8C" w14:textId="77777777" w:rsidR="009B5951" w:rsidRDefault="009B5951">
      <w:pPr>
        <w:spacing w:line="240" w:lineRule="auto"/>
      </w:pPr>
      <w:r>
        <w:separator/>
      </w:r>
    </w:p>
  </w:footnote>
  <w:footnote w:type="continuationSeparator" w:id="0">
    <w:p w14:paraId="79BB3451" w14:textId="77777777" w:rsidR="009B5951" w:rsidRDefault="009B595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11F37F" w14:textId="77777777" w:rsidR="007E023E" w:rsidRDefault="007E02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DB53D1" w14:textId="3789763B" w:rsidR="00BF6BB6" w:rsidRPr="00BF6BB6" w:rsidRDefault="0072009A">
    <w:pPr>
      <w:pStyle w:val="Header"/>
      <w:jc w:val="right"/>
      <w:rPr>
        <w:rFonts w:ascii="Times New Roman" w:hAnsi="Times New Roman" w:cs="Times New Roman"/>
        <w:sz w:val="24"/>
        <w:szCs w:val="24"/>
      </w:rPr>
    </w:pPr>
    <w:r w:rsidRPr="00BF6BB6">
      <w:rPr>
        <w:rFonts w:ascii="Times New Roman" w:hAnsi="Times New Roman" w:cs="Times New Roman"/>
        <w:sz w:val="24"/>
        <w:szCs w:val="24"/>
      </w:rPr>
      <w:t xml:space="preserve">ARTS ANALYSIS </w:t>
    </w:r>
    <w:r>
      <w:rPr>
        <w:rFonts w:ascii="Times New Roman" w:hAnsi="Times New Roman" w:cs="Times New Roman"/>
        <w:sz w:val="24"/>
        <w:szCs w:val="24"/>
      </w:rPr>
      <w:t xml:space="preserve">                                                                                                                       </w:t>
    </w:r>
    <w:r w:rsidRPr="00BF6BB6">
      <w:rPr>
        <w:rFonts w:ascii="Times New Roman" w:hAnsi="Times New Roman" w:cs="Times New Roman"/>
        <w:sz w:val="24"/>
        <w:szCs w:val="24"/>
      </w:rPr>
      <w:t xml:space="preserve">  </w:t>
    </w:r>
    <w:sdt>
      <w:sdtPr>
        <w:rPr>
          <w:rFonts w:ascii="Times New Roman" w:hAnsi="Times New Roman" w:cs="Times New Roman"/>
          <w:sz w:val="24"/>
          <w:szCs w:val="24"/>
        </w:rPr>
        <w:id w:val="-85079802"/>
        <w:docPartObj>
          <w:docPartGallery w:val="Page Numbers (Top of Page)"/>
          <w:docPartUnique/>
        </w:docPartObj>
      </w:sdtPr>
      <w:sdtEndPr>
        <w:rPr>
          <w:noProof/>
        </w:rPr>
      </w:sdtEndPr>
      <w:sdtContent>
        <w:r w:rsidRPr="00BF6BB6">
          <w:rPr>
            <w:rFonts w:ascii="Times New Roman" w:hAnsi="Times New Roman" w:cs="Times New Roman"/>
            <w:sz w:val="24"/>
            <w:szCs w:val="24"/>
          </w:rPr>
          <w:fldChar w:fldCharType="begin"/>
        </w:r>
        <w:r w:rsidRPr="00BF6BB6">
          <w:rPr>
            <w:rFonts w:ascii="Times New Roman" w:hAnsi="Times New Roman" w:cs="Times New Roman"/>
            <w:sz w:val="24"/>
            <w:szCs w:val="24"/>
          </w:rPr>
          <w:instrText xml:space="preserve"> PAGE   \* MERGEFORMAT </w:instrText>
        </w:r>
        <w:r w:rsidRPr="00BF6BB6">
          <w:rPr>
            <w:rFonts w:ascii="Times New Roman" w:hAnsi="Times New Roman" w:cs="Times New Roman"/>
            <w:sz w:val="24"/>
            <w:szCs w:val="24"/>
          </w:rPr>
          <w:fldChar w:fldCharType="separate"/>
        </w:r>
        <w:r w:rsidR="007E023E">
          <w:rPr>
            <w:rFonts w:ascii="Times New Roman" w:hAnsi="Times New Roman" w:cs="Times New Roman"/>
            <w:noProof/>
            <w:sz w:val="24"/>
            <w:szCs w:val="24"/>
          </w:rPr>
          <w:t>2</w:t>
        </w:r>
        <w:r w:rsidRPr="00BF6BB6">
          <w:rPr>
            <w:rFonts w:ascii="Times New Roman" w:hAnsi="Times New Roman" w:cs="Times New Roman"/>
            <w:noProof/>
            <w:sz w:val="24"/>
            <w:szCs w:val="24"/>
          </w:rPr>
          <w:fldChar w:fldCharType="end"/>
        </w:r>
      </w:sdtContent>
    </w:sdt>
  </w:p>
  <w:p w14:paraId="6672BAC9" w14:textId="77777777" w:rsidR="00BF6BB6" w:rsidRDefault="00BF6BB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0A253B" w14:textId="31F2301D" w:rsidR="00BF6BB6" w:rsidRPr="00BF6BB6" w:rsidRDefault="0072009A">
    <w:pPr>
      <w:pStyle w:val="Header"/>
      <w:jc w:val="right"/>
      <w:rPr>
        <w:rFonts w:ascii="Times New Roman" w:hAnsi="Times New Roman" w:cs="Times New Roman"/>
        <w:sz w:val="24"/>
        <w:szCs w:val="24"/>
      </w:rPr>
    </w:pPr>
    <w:r w:rsidRPr="00BF6BB6">
      <w:rPr>
        <w:rFonts w:ascii="Times New Roman" w:hAnsi="Times New Roman" w:cs="Times New Roman"/>
        <w:sz w:val="24"/>
        <w:szCs w:val="24"/>
      </w:rPr>
      <w:t xml:space="preserve">Running head: ARTS ANALYSIS               </w:t>
    </w:r>
    <w:r>
      <w:rPr>
        <w:rFonts w:ascii="Times New Roman" w:hAnsi="Times New Roman" w:cs="Times New Roman"/>
        <w:sz w:val="24"/>
        <w:szCs w:val="24"/>
      </w:rPr>
      <w:t xml:space="preserve">                          </w:t>
    </w:r>
    <w:r w:rsidRPr="00BF6BB6">
      <w:rPr>
        <w:rFonts w:ascii="Times New Roman" w:hAnsi="Times New Roman" w:cs="Times New Roman"/>
        <w:sz w:val="24"/>
        <w:szCs w:val="24"/>
      </w:rPr>
      <w:t xml:space="preserve">                                                         </w:t>
    </w:r>
    <w:sdt>
      <w:sdtPr>
        <w:rPr>
          <w:rFonts w:ascii="Times New Roman" w:hAnsi="Times New Roman" w:cs="Times New Roman"/>
          <w:sz w:val="24"/>
          <w:szCs w:val="24"/>
        </w:rPr>
        <w:id w:val="1924981127"/>
        <w:docPartObj>
          <w:docPartGallery w:val="Page Numbers (Top of Page)"/>
          <w:docPartUnique/>
        </w:docPartObj>
      </w:sdtPr>
      <w:sdtEndPr>
        <w:rPr>
          <w:noProof/>
        </w:rPr>
      </w:sdtEndPr>
      <w:sdtContent>
        <w:r w:rsidRPr="00BF6BB6">
          <w:rPr>
            <w:rFonts w:ascii="Times New Roman" w:hAnsi="Times New Roman" w:cs="Times New Roman"/>
            <w:sz w:val="24"/>
            <w:szCs w:val="24"/>
          </w:rPr>
          <w:fldChar w:fldCharType="begin"/>
        </w:r>
        <w:r w:rsidRPr="00BF6BB6">
          <w:rPr>
            <w:rFonts w:ascii="Times New Roman" w:hAnsi="Times New Roman" w:cs="Times New Roman"/>
            <w:sz w:val="24"/>
            <w:szCs w:val="24"/>
          </w:rPr>
          <w:instrText xml:space="preserve"> PAGE   \* MERGEFORMAT </w:instrText>
        </w:r>
        <w:r w:rsidRPr="00BF6BB6">
          <w:rPr>
            <w:rFonts w:ascii="Times New Roman" w:hAnsi="Times New Roman" w:cs="Times New Roman"/>
            <w:sz w:val="24"/>
            <w:szCs w:val="24"/>
          </w:rPr>
          <w:fldChar w:fldCharType="separate"/>
        </w:r>
        <w:r w:rsidR="007E023E">
          <w:rPr>
            <w:rFonts w:ascii="Times New Roman" w:hAnsi="Times New Roman" w:cs="Times New Roman"/>
            <w:noProof/>
            <w:sz w:val="24"/>
            <w:szCs w:val="24"/>
          </w:rPr>
          <w:t>1</w:t>
        </w:r>
        <w:r w:rsidRPr="00BF6BB6">
          <w:rPr>
            <w:rFonts w:ascii="Times New Roman" w:hAnsi="Times New Roman" w:cs="Times New Roman"/>
            <w:noProof/>
            <w:sz w:val="24"/>
            <w:szCs w:val="24"/>
          </w:rPr>
          <w:fldChar w:fldCharType="end"/>
        </w:r>
      </w:sdtContent>
    </w:sdt>
  </w:p>
  <w:p w14:paraId="3A433FB8" w14:textId="77777777" w:rsidR="00BF6BB6" w:rsidRDefault="00BF6B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246D"/>
    <w:multiLevelType w:val="hybridMultilevel"/>
    <w:tmpl w:val="5C8E3620"/>
    <w:lvl w:ilvl="0" w:tplc="6316B47A">
      <w:start w:val="1"/>
      <w:numFmt w:val="decimal"/>
      <w:lvlText w:val="%1."/>
      <w:lvlJc w:val="left"/>
      <w:pPr>
        <w:ind w:left="720" w:hanging="360"/>
      </w:pPr>
      <w:rPr>
        <w:rFonts w:hint="default"/>
      </w:rPr>
    </w:lvl>
    <w:lvl w:ilvl="1" w:tplc="589E0E68" w:tentative="1">
      <w:start w:val="1"/>
      <w:numFmt w:val="lowerLetter"/>
      <w:lvlText w:val="%2."/>
      <w:lvlJc w:val="left"/>
      <w:pPr>
        <w:ind w:left="1440" w:hanging="360"/>
      </w:pPr>
    </w:lvl>
    <w:lvl w:ilvl="2" w:tplc="08F88D16" w:tentative="1">
      <w:start w:val="1"/>
      <w:numFmt w:val="lowerRoman"/>
      <w:lvlText w:val="%3."/>
      <w:lvlJc w:val="right"/>
      <w:pPr>
        <w:ind w:left="2160" w:hanging="180"/>
      </w:pPr>
    </w:lvl>
    <w:lvl w:ilvl="3" w:tplc="1D8E58DC" w:tentative="1">
      <w:start w:val="1"/>
      <w:numFmt w:val="decimal"/>
      <w:lvlText w:val="%4."/>
      <w:lvlJc w:val="left"/>
      <w:pPr>
        <w:ind w:left="2880" w:hanging="360"/>
      </w:pPr>
    </w:lvl>
    <w:lvl w:ilvl="4" w:tplc="7FCE772E" w:tentative="1">
      <w:start w:val="1"/>
      <w:numFmt w:val="lowerLetter"/>
      <w:lvlText w:val="%5."/>
      <w:lvlJc w:val="left"/>
      <w:pPr>
        <w:ind w:left="3600" w:hanging="360"/>
      </w:pPr>
    </w:lvl>
    <w:lvl w:ilvl="5" w:tplc="9CEC92C4" w:tentative="1">
      <w:start w:val="1"/>
      <w:numFmt w:val="lowerRoman"/>
      <w:lvlText w:val="%6."/>
      <w:lvlJc w:val="right"/>
      <w:pPr>
        <w:ind w:left="4320" w:hanging="180"/>
      </w:pPr>
    </w:lvl>
    <w:lvl w:ilvl="6" w:tplc="07DCE4CA" w:tentative="1">
      <w:start w:val="1"/>
      <w:numFmt w:val="decimal"/>
      <w:lvlText w:val="%7."/>
      <w:lvlJc w:val="left"/>
      <w:pPr>
        <w:ind w:left="5040" w:hanging="360"/>
      </w:pPr>
    </w:lvl>
    <w:lvl w:ilvl="7" w:tplc="9CCE2854" w:tentative="1">
      <w:start w:val="1"/>
      <w:numFmt w:val="lowerLetter"/>
      <w:lvlText w:val="%8."/>
      <w:lvlJc w:val="left"/>
      <w:pPr>
        <w:ind w:left="5760" w:hanging="360"/>
      </w:pPr>
    </w:lvl>
    <w:lvl w:ilvl="8" w:tplc="66CAF38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BB6"/>
    <w:rsid w:val="0000472D"/>
    <w:rsid w:val="000048F3"/>
    <w:rsid w:val="00005DB5"/>
    <w:rsid w:val="000971DC"/>
    <w:rsid w:val="000D4D7D"/>
    <w:rsid w:val="000E183B"/>
    <w:rsid w:val="0015765B"/>
    <w:rsid w:val="00165BB3"/>
    <w:rsid w:val="00166D03"/>
    <w:rsid w:val="00172AE6"/>
    <w:rsid w:val="00176CB9"/>
    <w:rsid w:val="001B34DE"/>
    <w:rsid w:val="001E567D"/>
    <w:rsid w:val="00200113"/>
    <w:rsid w:val="00205F8C"/>
    <w:rsid w:val="00210710"/>
    <w:rsid w:val="00213249"/>
    <w:rsid w:val="00261D48"/>
    <w:rsid w:val="002704D1"/>
    <w:rsid w:val="0031122B"/>
    <w:rsid w:val="00325719"/>
    <w:rsid w:val="00340A4B"/>
    <w:rsid w:val="0034474E"/>
    <w:rsid w:val="0034587E"/>
    <w:rsid w:val="00345A20"/>
    <w:rsid w:val="0037236D"/>
    <w:rsid w:val="00396F43"/>
    <w:rsid w:val="003D4BCA"/>
    <w:rsid w:val="003E5BF9"/>
    <w:rsid w:val="003F5FAE"/>
    <w:rsid w:val="004145B7"/>
    <w:rsid w:val="004457BA"/>
    <w:rsid w:val="004B467A"/>
    <w:rsid w:val="00566F4D"/>
    <w:rsid w:val="00572D63"/>
    <w:rsid w:val="005A7914"/>
    <w:rsid w:val="005C47FB"/>
    <w:rsid w:val="005C6BD3"/>
    <w:rsid w:val="005D2BD0"/>
    <w:rsid w:val="005F64AC"/>
    <w:rsid w:val="00607DEF"/>
    <w:rsid w:val="006107FD"/>
    <w:rsid w:val="00621DB0"/>
    <w:rsid w:val="0065351F"/>
    <w:rsid w:val="006616AD"/>
    <w:rsid w:val="006B21E0"/>
    <w:rsid w:val="006C4D55"/>
    <w:rsid w:val="006E1052"/>
    <w:rsid w:val="006F5789"/>
    <w:rsid w:val="006F6525"/>
    <w:rsid w:val="00714738"/>
    <w:rsid w:val="0072009A"/>
    <w:rsid w:val="00730EE5"/>
    <w:rsid w:val="007330C6"/>
    <w:rsid w:val="00742982"/>
    <w:rsid w:val="00792A59"/>
    <w:rsid w:val="007A4E60"/>
    <w:rsid w:val="007C27B5"/>
    <w:rsid w:val="007E023E"/>
    <w:rsid w:val="007E204C"/>
    <w:rsid w:val="007F70D1"/>
    <w:rsid w:val="00831C37"/>
    <w:rsid w:val="00841B21"/>
    <w:rsid w:val="00853586"/>
    <w:rsid w:val="008A6075"/>
    <w:rsid w:val="00927BB9"/>
    <w:rsid w:val="00957163"/>
    <w:rsid w:val="0096755A"/>
    <w:rsid w:val="009B1675"/>
    <w:rsid w:val="009B5951"/>
    <w:rsid w:val="009C577D"/>
    <w:rsid w:val="009E36D0"/>
    <w:rsid w:val="009E4378"/>
    <w:rsid w:val="00A22C26"/>
    <w:rsid w:val="00A309DC"/>
    <w:rsid w:val="00A42118"/>
    <w:rsid w:val="00A611DE"/>
    <w:rsid w:val="00AA5597"/>
    <w:rsid w:val="00AB23A6"/>
    <w:rsid w:val="00B21E12"/>
    <w:rsid w:val="00B24350"/>
    <w:rsid w:val="00B61658"/>
    <w:rsid w:val="00BC6796"/>
    <w:rsid w:val="00BD3E53"/>
    <w:rsid w:val="00BF4272"/>
    <w:rsid w:val="00BF6BB6"/>
    <w:rsid w:val="00BF7D53"/>
    <w:rsid w:val="00C30AD2"/>
    <w:rsid w:val="00C324AE"/>
    <w:rsid w:val="00C612DA"/>
    <w:rsid w:val="00CC5B84"/>
    <w:rsid w:val="00CF5F71"/>
    <w:rsid w:val="00D119FD"/>
    <w:rsid w:val="00D357BB"/>
    <w:rsid w:val="00D40892"/>
    <w:rsid w:val="00DB1F33"/>
    <w:rsid w:val="00DB6400"/>
    <w:rsid w:val="00DD59C3"/>
    <w:rsid w:val="00E160E5"/>
    <w:rsid w:val="00E23D12"/>
    <w:rsid w:val="00E43BC6"/>
    <w:rsid w:val="00F25303"/>
    <w:rsid w:val="00F25DE8"/>
    <w:rsid w:val="00F77B40"/>
    <w:rsid w:val="00FA5647"/>
    <w:rsid w:val="00FE35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37F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6BB6"/>
    <w:pPr>
      <w:tabs>
        <w:tab w:val="center" w:pos="4680"/>
        <w:tab w:val="right" w:pos="9360"/>
      </w:tabs>
      <w:spacing w:line="240" w:lineRule="auto"/>
    </w:pPr>
  </w:style>
  <w:style w:type="character" w:customStyle="1" w:styleId="HeaderChar">
    <w:name w:val="Header Char"/>
    <w:basedOn w:val="DefaultParagraphFont"/>
    <w:link w:val="Header"/>
    <w:uiPriority w:val="99"/>
    <w:rsid w:val="00BF6BB6"/>
  </w:style>
  <w:style w:type="paragraph" w:styleId="Footer">
    <w:name w:val="footer"/>
    <w:basedOn w:val="Normal"/>
    <w:link w:val="FooterChar"/>
    <w:uiPriority w:val="99"/>
    <w:unhideWhenUsed/>
    <w:rsid w:val="00BF6BB6"/>
    <w:pPr>
      <w:tabs>
        <w:tab w:val="center" w:pos="4680"/>
        <w:tab w:val="right" w:pos="9360"/>
      </w:tabs>
      <w:spacing w:line="240" w:lineRule="auto"/>
    </w:pPr>
  </w:style>
  <w:style w:type="character" w:customStyle="1" w:styleId="FooterChar">
    <w:name w:val="Footer Char"/>
    <w:basedOn w:val="DefaultParagraphFont"/>
    <w:link w:val="Footer"/>
    <w:uiPriority w:val="99"/>
    <w:rsid w:val="00BF6BB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21D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1DB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6BB6"/>
    <w:pPr>
      <w:tabs>
        <w:tab w:val="center" w:pos="4680"/>
        <w:tab w:val="right" w:pos="9360"/>
      </w:tabs>
      <w:spacing w:line="240" w:lineRule="auto"/>
    </w:pPr>
  </w:style>
  <w:style w:type="character" w:customStyle="1" w:styleId="HeaderChar">
    <w:name w:val="Header Char"/>
    <w:basedOn w:val="DefaultParagraphFont"/>
    <w:link w:val="Header"/>
    <w:uiPriority w:val="99"/>
    <w:rsid w:val="00BF6BB6"/>
  </w:style>
  <w:style w:type="paragraph" w:styleId="Footer">
    <w:name w:val="footer"/>
    <w:basedOn w:val="Normal"/>
    <w:link w:val="FooterChar"/>
    <w:uiPriority w:val="99"/>
    <w:unhideWhenUsed/>
    <w:rsid w:val="00BF6BB6"/>
    <w:pPr>
      <w:tabs>
        <w:tab w:val="center" w:pos="4680"/>
        <w:tab w:val="right" w:pos="9360"/>
      </w:tabs>
      <w:spacing w:line="240" w:lineRule="auto"/>
    </w:pPr>
  </w:style>
  <w:style w:type="character" w:customStyle="1" w:styleId="FooterChar">
    <w:name w:val="Footer Char"/>
    <w:basedOn w:val="DefaultParagraphFont"/>
    <w:link w:val="Footer"/>
    <w:uiPriority w:val="99"/>
    <w:rsid w:val="00BF6BB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21D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1D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Tre17</b:Tag>
    <b:SourceType>JournalArticle</b:SourceType>
    <b:Guid>{33E6AC96-40D5-40E7-B10D-A9F36CB17961}</b:Guid>
    <b:Author>
      <b:Author>
        <b:NameList>
          <b:Person>
            <b:Last>Tremaine</b:Last>
          </b:Person>
        </b:NameList>
      </b:Author>
    </b:Author>
    <b:Year>2017</b:Year>
    <b:RefOrder>1</b:RefOrder>
  </b:Source>
</b:Sources>
</file>

<file path=customXml/itemProps1.xml><?xml version="1.0" encoding="utf-8"?>
<ds:datastoreItem xmlns:ds="http://schemas.openxmlformats.org/officeDocument/2006/customXml" ds:itemID="{EF4BAFAB-1063-42BD-957E-7E70C720D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822</Words>
  <Characters>4692</Characters>
  <Application>Microsoft Office Word</Application>
  <DocSecurity>0</DocSecurity>
  <Lines>39</Lines>
  <Paragraphs>11</Paragraphs>
  <ScaleCrop>false</ScaleCrop>
  <Company/>
  <LinksUpToDate>false</LinksUpToDate>
  <CharactersWithSpaces>5503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2018-03-24T15:58:00Z</dcterms:created>
  <dcterms:modified xsi:type="dcterms:W3CDTF">2018-03-24T15:58:00Z</dcterms:modified>
</cp:coreProperties>
</file>